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BRINTON PARISH COUNCIL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INCOME AND EXPENDITURE ACCOUNTS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FOR YEAR ENDING 31ST MARCH 2021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2021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Income :                                   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Precept :                                           2500.00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Total Income :                 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2,500.00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Expenditure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Insurance                                         218.00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NPTS                                                  40.00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Village Sign                                      790.80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Election Fees                                     35.63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CPRE                                                  36.00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Internal Audit                                     25.00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Lynx                                                    50.00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Sharrington PCC                             150.00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Grass Cutting ( Brinton )                 190.00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Sharrington Village Hall                      8.00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A.  Hayward   ( Clerk )             1820.00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L.  Stevens     ( New Clerk )            677.20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Total Expenditure         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4,040.63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GENERAL FUND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Balance as at 1st April 2020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5,541.80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Total Income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2,500.00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Less Expenditure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4,040.63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Income over Expenditure           -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1,540.63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Balance as at 31st March 2021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4,001.17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Parish Clerk and RFO.  Louise Stevens 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