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Brinton Parish Council.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Payments over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100.00 for the year ending 31st March 2021.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7th July 2020.              Came and co.                   218.00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30th July 2020.            Grass cutting.                  115.00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10th August 2020.       Village sign.                     790.80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17th September 2020.   A. Hayward.                  832.00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5th October 2020.          A.  Hayward.                 208.00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17th October 2020.      Sharrington PCC.          150.00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19th January 2021.       A. Hayward.                   624.00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19th January 2021.       A. Hayward.                   156.00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19th March 2021.          L.  Stevens.                    677.20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Louise Stevens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Clerk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Brinton Parish Council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2nd July 2021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